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549F25" w14:textId="2C6776BA" w:rsidR="003F0C18" w:rsidRDefault="005555D4">
      <w:r w:rsidRPr="005555D4">
        <w:drawing>
          <wp:inline distT="0" distB="0" distL="0" distR="0" wp14:anchorId="18427911" wp14:editId="3068E059">
            <wp:extent cx="5981700" cy="5970476"/>
            <wp:effectExtent l="0" t="0" r="0" b="0"/>
            <wp:docPr id="1" name="Picture 1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86982" cy="59757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F0C1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55D4"/>
    <w:rsid w:val="003F0C18"/>
    <w:rsid w:val="00555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E362FE"/>
  <w15:chartTrackingRefBased/>
  <w15:docId w15:val="{8C1D416A-2EF7-4915-B793-906A9E6E7F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Lozano, Rafael (DVA)</dc:creator>
  <cp:keywords/>
  <dc:description/>
  <cp:lastModifiedBy>Lozano, Rafael (DVA)</cp:lastModifiedBy>
  <cp:revision>1</cp:revision>
  <dcterms:created xsi:type="dcterms:W3CDTF">2022-05-27T20:17:00Z</dcterms:created>
  <dcterms:modified xsi:type="dcterms:W3CDTF">2022-05-27T20:18:00Z</dcterms:modified>
</cp:coreProperties>
</file>