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DEF5" w14:textId="55D0B822" w:rsidR="004775BE" w:rsidRDefault="004775BE">
      <w:r w:rsidRPr="004775BE">
        <w:drawing>
          <wp:inline distT="0" distB="0" distL="0" distR="0" wp14:anchorId="4334D5BB" wp14:editId="2F28A687">
            <wp:extent cx="5943600" cy="7612380"/>
            <wp:effectExtent l="0" t="0" r="0" b="762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1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BE"/>
    <w:rsid w:val="0047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627C"/>
  <w15:chartTrackingRefBased/>
  <w15:docId w15:val="{203B84BB-3938-421C-A36F-EEE7E848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Washington State Department of Veterans Affairs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Lozano, Rafael (DVA)</dc:creator>
  <cp:keywords/>
  <dc:description/>
  <cp:lastModifiedBy>Lozano, Rafael (DVA)</cp:lastModifiedBy>
  <cp:revision>1</cp:revision>
  <dcterms:created xsi:type="dcterms:W3CDTF">2023-02-17T22:25:00Z</dcterms:created>
  <dcterms:modified xsi:type="dcterms:W3CDTF">2023-02-17T22:26:00Z</dcterms:modified>
</cp:coreProperties>
</file>